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6B352D98" w:rsidP="09FD05A4" w:rsidRDefault="3DC4FC0B" w14:paraId="5EB69A65" w14:textId="2F972DA9">
      <w:pPr>
        <w:spacing w:before="240" w:after="240"/>
        <w:jc w:val="center"/>
        <w:rPr>
          <w:b/>
          <w:bCs/>
          <w:sz w:val="28"/>
          <w:szCs w:val="28"/>
        </w:rPr>
      </w:pPr>
      <w:r w:rsidRPr="09FD05A4">
        <w:rPr>
          <w:b/>
          <w:bCs/>
          <w:sz w:val="28"/>
          <w:szCs w:val="28"/>
        </w:rPr>
        <w:t xml:space="preserve"> CES 2025: JBL HORIZON 3, DONDE EL ESTILO AUDAZ SE ENCUENTRA CON EL SONIDO SUPERIOR</w:t>
      </w:r>
    </w:p>
    <w:p w:rsidR="6B352D98" w:rsidP="09FD05A4" w:rsidRDefault="3AC59C41" w14:paraId="4C7FEE75" w14:textId="507D1DC9">
      <w:pPr>
        <w:jc w:val="center"/>
        <w:rPr>
          <w:i/>
          <w:iCs/>
        </w:rPr>
      </w:pPr>
      <w:r w:rsidRPr="09FD05A4">
        <w:rPr>
          <w:i/>
          <w:iCs/>
        </w:rPr>
        <w:t>Transforma tus rutinas de sueño con el sonido exclusivo de JBL y una iluminación ambiental personalizable, todo en un diseño que mejora cualquier espacio.</w:t>
      </w:r>
    </w:p>
    <w:p w:rsidR="004B63E4" w:rsidP="09FD05A4" w:rsidRDefault="004B63E4" w14:paraId="52D4D30C" w14:textId="77777777">
      <w:pPr>
        <w:jc w:val="center"/>
        <w:rPr>
          <w:rFonts w:asciiTheme="majorHAnsi" w:hAnsiTheme="majorHAnsi" w:eastAsiaTheme="majorEastAsia" w:cstheme="majorBidi"/>
          <w:i/>
          <w:iCs/>
        </w:rPr>
      </w:pPr>
    </w:p>
    <w:p w:rsidR="004B63E4" w:rsidP="09FD05A4" w:rsidRDefault="2E1C58B1" w14:paraId="52D4D30E" w14:textId="29D97BA8">
      <w:pPr>
        <w:jc w:val="center"/>
        <w:rPr>
          <w:rFonts w:asciiTheme="majorHAnsi" w:hAnsiTheme="majorHAnsi" w:eastAsiaTheme="majorEastAsia" w:cstheme="majorBidi"/>
          <w:b/>
          <w:bCs/>
        </w:rPr>
      </w:pPr>
      <w:r>
        <w:rPr>
          <w:noProof/>
        </w:rPr>
        <w:drawing>
          <wp:inline distT="0" distB="0" distL="0" distR="0" wp14:anchorId="1769961A" wp14:editId="0E61BB44">
            <wp:extent cx="3956050" cy="2225278"/>
            <wp:effectExtent l="0" t="0" r="6350" b="3810"/>
            <wp:docPr id="1279683092" name="Picture 1" descr="A grey digital alarm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050" cy="2225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1C3" w:rsidP="09FD05A4" w:rsidRDefault="00AF11C3" w14:paraId="2849A1E1" w14:textId="7D4AF5C9">
      <w:pPr>
        <w:jc w:val="center"/>
        <w:rPr>
          <w:rFonts w:asciiTheme="majorHAnsi" w:hAnsiTheme="majorHAnsi" w:eastAsiaTheme="majorEastAsia" w:cstheme="majorBidi"/>
          <w:b/>
          <w:bCs/>
        </w:rPr>
      </w:pPr>
    </w:p>
    <w:p w:rsidR="5D36C3EE" w:rsidP="09FD05A4" w:rsidRDefault="7F220A91" w14:paraId="606EF955" w14:textId="0BE885C5">
      <w:pPr>
        <w:jc w:val="both"/>
      </w:pPr>
      <w:r w:rsidR="7F220A91">
        <w:rPr/>
        <w:t xml:space="preserve">JBL, </w:t>
      </w:r>
      <w:r w:rsidR="05353CE5">
        <w:rPr/>
        <w:t>la marca líder de audio</w:t>
      </w:r>
      <w:r w:rsidR="7F220A91">
        <w:rPr/>
        <w:t xml:space="preserve"> reconocida por superar los límites del sonido y el </w:t>
      </w:r>
      <w:r w:rsidR="5CA229DD">
        <w:rPr/>
        <w:t>diseño</w:t>
      </w:r>
      <w:r w:rsidR="7F220A91">
        <w:rPr/>
        <w:t xml:space="preserve"> presenta el nuevo JBL </w:t>
      </w:r>
      <w:r w:rsidR="7F220A91">
        <w:rPr/>
        <w:t>Horizon</w:t>
      </w:r>
      <w:r w:rsidR="7F220A91">
        <w:rPr/>
        <w:t xml:space="preserve"> 3</w:t>
      </w:r>
      <w:r w:rsidR="1ACC1C18">
        <w:rPr/>
        <w:t xml:space="preserve"> en el </w:t>
      </w:r>
      <w:r w:rsidR="1ACC1C18">
        <w:rPr/>
        <w:t>Consumer</w:t>
      </w:r>
      <w:r w:rsidR="1ACC1C18">
        <w:rPr/>
        <w:t xml:space="preserve"> Electronic </w:t>
      </w:r>
      <w:r w:rsidR="1ACC1C18">
        <w:rPr/>
        <w:t>Show</w:t>
      </w:r>
      <w:r w:rsidR="106D8310">
        <w:rPr/>
        <w:t xml:space="preserve"> (CES 2025)</w:t>
      </w:r>
      <w:r w:rsidR="7F220A91">
        <w:rPr/>
        <w:t xml:space="preserve">. Diseñado para mejorar los ciclos de sueño incluso de los más </w:t>
      </w:r>
      <w:r w:rsidR="46FACFC7">
        <w:rPr/>
        <w:t>inquietos, JBL</w:t>
      </w:r>
      <w:r w:rsidR="7F220A91">
        <w:rPr/>
        <w:t xml:space="preserve"> </w:t>
      </w:r>
      <w:r w:rsidR="7F220A91">
        <w:rPr/>
        <w:t>Horizon</w:t>
      </w:r>
      <w:r w:rsidR="7F220A91">
        <w:rPr/>
        <w:t xml:space="preserve"> 3 combina innovación cuidadosamente pensada con un diseño elegante y discreto, creando la atmósfera perfecta para cualquier dormitorio. Ya sea para relajarse después de un día largo o comenzar uno nuevo, la iluminación ambiental personalizable y los modos de sonido establecen el tono para una experiencia personalizada adaptada a cualquier estilo de vida.</w:t>
      </w:r>
    </w:p>
    <w:p w:rsidR="004B63E4" w:rsidP="09FD05A4" w:rsidRDefault="004B63E4" w14:paraId="52D4D310" w14:textId="77777777">
      <w:pPr>
        <w:jc w:val="both"/>
      </w:pPr>
    </w:p>
    <w:p w:rsidR="7F220A91" w:rsidP="09FD05A4" w:rsidRDefault="7F220A91" w14:paraId="05710FD7" w14:textId="6B170D4E">
      <w:pPr>
        <w:jc w:val="both"/>
      </w:pPr>
      <w:r w:rsidR="7F220A91">
        <w:rPr/>
        <w:t xml:space="preserve">En su núcleo, </w:t>
      </w:r>
      <w:r w:rsidR="07A3EA84">
        <w:rPr/>
        <w:t>la</w:t>
      </w:r>
      <w:r w:rsidR="7F220A91">
        <w:rPr/>
        <w:t xml:space="preserve"> </w:t>
      </w:r>
      <w:r w:rsidR="7F220A91">
        <w:rPr/>
        <w:t>Horizon</w:t>
      </w:r>
      <w:r w:rsidR="7F220A91">
        <w:rPr/>
        <w:t xml:space="preserve"> 3 ofrece el sonido estéreo característico de JBL gracias a sus dos transductores de rango completo de 1,5", potenciados por radiadores pasivos duales que llenan la habitación con un audio profundo y rico. Con conectividad </w:t>
      </w:r>
      <w:r w:rsidR="7F220A91">
        <w:rPr/>
        <w:t>multibocina</w:t>
      </w:r>
      <w:r w:rsidR="7F220A91">
        <w:rPr/>
        <w:t xml:space="preserve"> mediante </w:t>
      </w:r>
      <w:r w:rsidR="7F220A91">
        <w:rPr/>
        <w:t>Auracast</w:t>
      </w:r>
      <w:r w:rsidR="7F220A91">
        <w:rPr/>
        <w:t xml:space="preserve"> y tecnología Bluetooth 5.3, garantiza una conexión perfecta con dispositivos JBL y Harman </w:t>
      </w:r>
      <w:r w:rsidR="7F220A91">
        <w:rPr/>
        <w:t>Auracast</w:t>
      </w:r>
      <w:r w:rsidR="7F220A91">
        <w:rPr/>
        <w:t xml:space="preserve"> habilitados en todo el hogar. Ya sea transmitiendo una lista de reproducción vía Bluetooth o sintonizando una estación FM, </w:t>
      </w:r>
      <w:r w:rsidR="634BCCA2">
        <w:rPr/>
        <w:t>la</w:t>
      </w:r>
      <w:r w:rsidR="7F220A91">
        <w:rPr/>
        <w:t xml:space="preserve"> </w:t>
      </w:r>
      <w:r w:rsidR="7F220A91">
        <w:rPr/>
        <w:t>Horizon</w:t>
      </w:r>
      <w:r w:rsidR="7F220A91">
        <w:rPr/>
        <w:t xml:space="preserve"> 3 asegura cada momento con un sonido cristalino.</w:t>
      </w:r>
    </w:p>
    <w:p w:rsidR="09FD05A4" w:rsidP="09FD05A4" w:rsidRDefault="09FD05A4" w14:paraId="3C9A8E11" w14:textId="33201304">
      <w:pPr>
        <w:jc w:val="both"/>
      </w:pPr>
    </w:p>
    <w:p w:rsidR="7F220A91" w:rsidP="09FD05A4" w:rsidRDefault="7F220A91" w14:paraId="2FE24160" w14:textId="3947A538">
      <w:pPr>
        <w:jc w:val="both"/>
      </w:pPr>
      <w:r w:rsidR="7F220A91">
        <w:rPr/>
        <w:t xml:space="preserve">Más que un reloj despertador, </w:t>
      </w:r>
      <w:r w:rsidR="40CF831F">
        <w:rPr/>
        <w:t>la</w:t>
      </w:r>
      <w:r w:rsidR="7F220A91">
        <w:rPr/>
        <w:t xml:space="preserve"> JBL </w:t>
      </w:r>
      <w:r w:rsidR="7F220A91">
        <w:rPr/>
        <w:t>Horizon</w:t>
      </w:r>
      <w:r w:rsidR="7F220A91">
        <w:rPr/>
        <w:t xml:space="preserve"> 3 se integra a la perfección en las rutinas diarias, apoyando el descanso, la relajación y simplificando las actividades cotidianas. Con iluminación ambiental intuitiva y sonidos relajantes como olas del mar, su alarma con simulación de amanecer ayuda a regular los ritmos circadianos, mientras que los sonidos inspirados en la naturaleza facilitan la relajación antes de dormir. Ahora compatible con la </w:t>
      </w:r>
      <w:r w:rsidR="7F220A91">
        <w:rPr/>
        <w:t>app</w:t>
      </w:r>
      <w:r w:rsidR="7F220A91">
        <w:rPr/>
        <w:t xml:space="preserve"> JBL </w:t>
      </w:r>
      <w:r w:rsidR="7F220A91">
        <w:rPr/>
        <w:t>One</w:t>
      </w:r>
      <w:r w:rsidR="7F220A91">
        <w:rPr/>
        <w:t xml:space="preserve">, la </w:t>
      </w:r>
      <w:r w:rsidR="7F220A91">
        <w:rPr/>
        <w:t xml:space="preserve">experiencia se eleva aún más permitiendo ajustar configuraciones de alarma, ecualización (EQ) e iluminación directamente desde la aplicación. Su radio FM, alarmas duales y un gran control giratorio fácil de usar hacen que </w:t>
      </w:r>
      <w:r w:rsidR="1B2649AA">
        <w:rPr/>
        <w:t>la</w:t>
      </w:r>
      <w:r w:rsidR="7F220A91">
        <w:rPr/>
        <w:t xml:space="preserve"> </w:t>
      </w:r>
      <w:r w:rsidR="7F220A91">
        <w:rPr/>
        <w:t>Horiz</w:t>
      </w:r>
      <w:r w:rsidR="7F220A91">
        <w:rPr/>
        <w:t>on</w:t>
      </w:r>
      <w:r w:rsidR="7F220A91">
        <w:rPr/>
        <w:t xml:space="preserve"> 3 sea tanto personal como funcional.</w:t>
      </w:r>
    </w:p>
    <w:p w:rsidR="004B63E4" w:rsidP="09FD05A4" w:rsidRDefault="004B63E4" w14:paraId="52D4D314" w14:textId="77777777">
      <w:pPr>
        <w:jc w:val="both"/>
      </w:pPr>
    </w:p>
    <w:p w:rsidR="7F220A91" w:rsidP="09FD05A4" w:rsidRDefault="7F220A91" w14:paraId="32D2B085" w14:textId="5676CB42">
      <w:pPr>
        <w:jc w:val="both"/>
      </w:pPr>
      <w:r w:rsidR="7F220A91">
        <w:rPr/>
        <w:t>“</w:t>
      </w:r>
      <w:r w:rsidR="0D931971">
        <w:rPr/>
        <w:t>La</w:t>
      </w:r>
      <w:r w:rsidR="7F220A91">
        <w:rPr/>
        <w:t xml:space="preserve"> JBL </w:t>
      </w:r>
      <w:r w:rsidR="7F220A91">
        <w:rPr/>
        <w:t>Horizon</w:t>
      </w:r>
      <w:r w:rsidR="7F220A91">
        <w:rPr/>
        <w:t xml:space="preserve"> 3 está diseñado para realzar cualquier espacio y rutina con el sonido característico de JBL y características pensadas para el usuario”, dijo </w:t>
      </w:r>
      <w:r w:rsidR="7F220A91">
        <w:rPr/>
        <w:t>Carsten</w:t>
      </w:r>
      <w:r w:rsidR="7F220A91">
        <w:rPr/>
        <w:t xml:space="preserve"> Olsen, presidente de Audio para el Consumidor en HARMAN. “Desde iluminación personalizable hasta conectividad perfecta, hemos creado un producto que combina sonido elevado y comodidad en los momentos cotidianos.”</w:t>
      </w:r>
    </w:p>
    <w:p w:rsidR="004B63E4" w:rsidP="09FD05A4" w:rsidRDefault="004B63E4" w14:paraId="52D4D316" w14:textId="77777777">
      <w:pPr>
        <w:jc w:val="both"/>
      </w:pPr>
    </w:p>
    <w:p w:rsidR="7F220A91" w:rsidP="09FD05A4" w:rsidRDefault="7F220A91" w14:paraId="34A5D7C0" w14:textId="0870879A">
      <w:pPr>
        <w:jc w:val="both"/>
      </w:pPr>
      <w:r w:rsidR="7F220A91">
        <w:rPr/>
        <w:t>Elegante</w:t>
      </w:r>
      <w:r w:rsidR="47E78196">
        <w:rPr/>
        <w:t>,</w:t>
      </w:r>
      <w:r w:rsidR="7F220A91">
        <w:rPr/>
        <w:t xml:space="preserve"> diseñado con bordes suaves y una pantalla esmerilada, </w:t>
      </w:r>
      <w:r w:rsidR="2637E184">
        <w:rPr/>
        <w:t>la</w:t>
      </w:r>
      <w:r w:rsidR="7F220A91">
        <w:rPr/>
        <w:t xml:space="preserve"> </w:t>
      </w:r>
      <w:r w:rsidR="7F220A91">
        <w:rPr/>
        <w:t>Horizon</w:t>
      </w:r>
      <w:r w:rsidR="7F220A91">
        <w:rPr/>
        <w:t xml:space="preserve"> 3 se integra sin esfuerzo a la decoración de cualquier dormitorio. Su puerto USB-C permite una carga rápida de dispositivos, haciendo que </w:t>
      </w:r>
      <w:r w:rsidR="11A82D6A">
        <w:rPr/>
        <w:t>la</w:t>
      </w:r>
      <w:r w:rsidR="7F220A91">
        <w:rPr/>
        <w:t xml:space="preserve"> </w:t>
      </w:r>
      <w:r w:rsidR="7F220A91">
        <w:rPr/>
        <w:t>Horizon</w:t>
      </w:r>
      <w:r w:rsidR="7F220A91">
        <w:rPr/>
        <w:t xml:space="preserve"> 3 sea tan práctico como hermoso. Disponible en colores gris y negro, </w:t>
      </w:r>
      <w:r w:rsidR="38135E4D">
        <w:rPr/>
        <w:t>la</w:t>
      </w:r>
      <w:r w:rsidR="7F220A91">
        <w:rPr/>
        <w:t xml:space="preserve"> JBL </w:t>
      </w:r>
      <w:r w:rsidR="7F220A91">
        <w:rPr/>
        <w:t>Horizon</w:t>
      </w:r>
      <w:r w:rsidR="7F220A91">
        <w:rPr/>
        <w:t xml:space="preserve"> 3 </w:t>
      </w:r>
      <w:r w:rsidR="7F220A91">
        <w:rPr/>
        <w:t>ofrec</w:t>
      </w:r>
      <w:r w:rsidR="01ACC407">
        <w:rPr/>
        <w:t>erá</w:t>
      </w:r>
      <w:r w:rsidR="7F220A91">
        <w:rPr/>
        <w:t xml:space="preserve"> una nueva manera de experimentar sonido y estilo en las rutinas diarias.</w:t>
      </w:r>
    </w:p>
    <w:p w:rsidR="004B63E4" w:rsidP="09FD05A4" w:rsidRDefault="004B63E4" w14:paraId="52D4D31A" w14:textId="210B2623">
      <w:pPr>
        <w:jc w:val="both"/>
      </w:pPr>
    </w:p>
    <w:p w:rsidR="7F220A91" w:rsidP="06F74015" w:rsidRDefault="7F220A91" w14:paraId="0E41911B" w14:textId="60BDCE32">
      <w:pPr>
        <w:jc w:val="both"/>
        <w:rPr>
          <w:b/>
          <w:bCs/>
        </w:rPr>
      </w:pPr>
      <w:r w:rsidRPr="06F74015">
        <w:rPr>
          <w:b/>
          <w:bCs/>
        </w:rPr>
        <w:t>CARACTERÍSTICAS PRINCIPALES</w:t>
      </w:r>
    </w:p>
    <w:p w:rsidR="7F220A91" w:rsidP="09FD05A4" w:rsidRDefault="7F220A91" w14:paraId="4442F93D" w14:textId="36DE0F99">
      <w:pPr>
        <w:pStyle w:val="ListParagraph"/>
        <w:numPr>
          <w:ilvl w:val="0"/>
          <w:numId w:val="4"/>
        </w:numPr>
        <w:jc w:val="both"/>
      </w:pPr>
      <w:r w:rsidRPr="09FD05A4">
        <w:rPr>
          <w:b/>
          <w:bCs/>
        </w:rPr>
        <w:t>Sonido Estéreo JBL</w:t>
      </w:r>
      <w:r w:rsidRPr="09FD05A4">
        <w:t>: Radiadores pasivos duales para un audio profundo y rico.</w:t>
      </w:r>
    </w:p>
    <w:p w:rsidR="7F220A91" w:rsidP="09FD05A4" w:rsidRDefault="7F220A91" w14:paraId="0BD833BD" w14:textId="7EFAD0B7">
      <w:pPr>
        <w:pStyle w:val="ListParagraph"/>
        <w:numPr>
          <w:ilvl w:val="0"/>
          <w:numId w:val="4"/>
        </w:numPr>
        <w:jc w:val="both"/>
      </w:pPr>
      <w:r w:rsidRPr="09FD05A4">
        <w:rPr>
          <w:b/>
          <w:bCs/>
        </w:rPr>
        <w:t>Conectividad Bluetooth 5.3</w:t>
      </w:r>
      <w:r w:rsidRPr="09FD05A4">
        <w:t>: Transmisión fluida y conexiones estables.</w:t>
      </w:r>
    </w:p>
    <w:p w:rsidR="7F220A91" w:rsidP="09FD05A4" w:rsidRDefault="7F220A91" w14:paraId="6E9734AA" w14:textId="63ADF90E">
      <w:pPr>
        <w:pStyle w:val="ListParagraph"/>
        <w:numPr>
          <w:ilvl w:val="0"/>
          <w:numId w:val="4"/>
        </w:numPr>
        <w:jc w:val="both"/>
      </w:pPr>
      <w:r w:rsidRPr="09FD05A4">
        <w:rPr>
          <w:b/>
          <w:bCs/>
        </w:rPr>
        <w:t>Compatibilidad con Auracast™</w:t>
      </w:r>
      <w:r w:rsidRPr="09FD05A4">
        <w:t>: Conexión multibocina para experiencias de sonido amplificadas.</w:t>
      </w:r>
    </w:p>
    <w:p w:rsidR="7F220A91" w:rsidP="09FD05A4" w:rsidRDefault="7F220A91" w14:paraId="54A13FEF" w14:textId="4A164071">
      <w:pPr>
        <w:pStyle w:val="ListParagraph"/>
        <w:numPr>
          <w:ilvl w:val="0"/>
          <w:numId w:val="4"/>
        </w:numPr>
        <w:jc w:val="both"/>
      </w:pPr>
      <w:r w:rsidRPr="09FD05A4">
        <w:rPr>
          <w:b/>
          <w:bCs/>
        </w:rPr>
        <w:t>Iluminación Ambiental Personalizable</w:t>
      </w:r>
      <w:r w:rsidRPr="09FD05A4">
        <w:t>: Brillo y temperatura de color ajustables para configuraciones de sueño y despertar personalizadas.</w:t>
      </w:r>
    </w:p>
    <w:p w:rsidR="7F220A91" w:rsidP="09FD05A4" w:rsidRDefault="7F220A91" w14:paraId="35ED9D5F" w14:textId="320685E2">
      <w:pPr>
        <w:pStyle w:val="ListParagraph"/>
        <w:numPr>
          <w:ilvl w:val="0"/>
          <w:numId w:val="4"/>
        </w:numPr>
        <w:jc w:val="both"/>
      </w:pPr>
      <w:r w:rsidRPr="09FD05A4">
        <w:rPr>
          <w:b/>
          <w:bCs/>
        </w:rPr>
        <w:t>Alarmas Dual</w:t>
      </w:r>
      <w:r w:rsidRPr="09FD05A4">
        <w:t>: Configuración en el dispositivo o múltiples alarmas a través de la app JBL One.</w:t>
      </w:r>
    </w:p>
    <w:p w:rsidR="7F220A91" w:rsidP="09FD05A4" w:rsidRDefault="7F220A91" w14:paraId="65196BDA" w14:textId="0579A8DA">
      <w:pPr>
        <w:pStyle w:val="ListParagraph"/>
        <w:numPr>
          <w:ilvl w:val="0"/>
          <w:numId w:val="4"/>
        </w:numPr>
        <w:jc w:val="both"/>
      </w:pPr>
      <w:r w:rsidRPr="09FD05A4">
        <w:rPr>
          <w:b/>
          <w:bCs/>
        </w:rPr>
        <w:t>Integración con la App JBL One</w:t>
      </w:r>
      <w:r w:rsidRPr="09FD05A4">
        <w:t>: Configuración sencilla y ajustes personalizados para alarmas, EQ e iluminación.</w:t>
      </w:r>
    </w:p>
    <w:p w:rsidR="7F220A91" w:rsidP="09FD05A4" w:rsidRDefault="7F220A91" w14:paraId="420CDB55" w14:textId="53C43593">
      <w:pPr>
        <w:pStyle w:val="ListParagraph"/>
        <w:numPr>
          <w:ilvl w:val="0"/>
          <w:numId w:val="4"/>
        </w:numPr>
        <w:jc w:val="both"/>
      </w:pPr>
      <w:r w:rsidRPr="09FD05A4">
        <w:rPr>
          <w:b/>
          <w:bCs/>
        </w:rPr>
        <w:t>Puerto USB-C</w:t>
      </w:r>
      <w:r w:rsidRPr="09FD05A4">
        <w:t>: Carga rápida para todos los dispositivos.</w:t>
      </w:r>
    </w:p>
    <w:p w:rsidR="7F220A91" w:rsidP="09FD05A4" w:rsidRDefault="7F220A91" w14:paraId="0F94344F" w14:textId="7D2365C8">
      <w:pPr>
        <w:pStyle w:val="ListParagraph"/>
        <w:numPr>
          <w:ilvl w:val="0"/>
          <w:numId w:val="4"/>
        </w:numPr>
        <w:jc w:val="both"/>
      </w:pPr>
      <w:r w:rsidRPr="09FD05A4">
        <w:rPr>
          <w:b/>
          <w:bCs/>
        </w:rPr>
        <w:t>Perilla de Control Intuitiva</w:t>
      </w:r>
      <w:r w:rsidRPr="09FD05A4">
        <w:t>: Controles simples y fáciles de usar.</w:t>
      </w:r>
    </w:p>
    <w:p w:rsidR="7F220A91" w:rsidP="09FD05A4" w:rsidRDefault="7F220A91" w14:paraId="21CA49EB" w14:textId="6438F67D">
      <w:pPr>
        <w:pStyle w:val="ListParagraph"/>
        <w:numPr>
          <w:ilvl w:val="0"/>
          <w:numId w:val="4"/>
        </w:numPr>
        <w:jc w:val="both"/>
      </w:pPr>
      <w:r w:rsidRPr="09FD05A4">
        <w:rPr>
          <w:b/>
          <w:bCs/>
        </w:rPr>
        <w:t>Diseño Elegante</w:t>
      </w:r>
      <w:r w:rsidRPr="09FD05A4">
        <w:t>: Bordes suaves y pantalla esmerilada que complementa cualquier decoración de dormitorio.</w:t>
      </w:r>
    </w:p>
    <w:p w:rsidR="7F220A91" w:rsidP="09FD05A4" w:rsidRDefault="7F220A91" w14:paraId="56B09F6C" w14:textId="3BD9208B">
      <w:pPr>
        <w:pStyle w:val="ListParagraph"/>
        <w:numPr>
          <w:ilvl w:val="0"/>
          <w:numId w:val="4"/>
        </w:numPr>
        <w:jc w:val="both"/>
      </w:pPr>
      <w:r w:rsidRPr="09FD05A4">
        <w:rPr>
          <w:b/>
          <w:bCs/>
        </w:rPr>
        <w:t>Colores gris y negro</w:t>
      </w:r>
      <w:r w:rsidRPr="09FD05A4">
        <w:t>.</w:t>
      </w:r>
    </w:p>
    <w:p w:rsidR="09FD05A4" w:rsidP="09FD05A4" w:rsidRDefault="09FD05A4" w14:paraId="5A4EA0D9" w14:textId="5BF71401">
      <w:pPr>
        <w:jc w:val="both"/>
        <w:rPr>
          <w:rFonts w:asciiTheme="majorHAnsi" w:hAnsiTheme="majorHAnsi" w:eastAsiaTheme="majorEastAsia" w:cstheme="majorBidi"/>
        </w:rPr>
      </w:pPr>
    </w:p>
    <w:p w:rsidR="09FD05A4" w:rsidP="09FD05A4" w:rsidRDefault="09FD05A4" w14:paraId="3A526A68" w14:textId="6B32FD3F">
      <w:pPr>
        <w:jc w:val="both"/>
        <w:rPr>
          <w:rFonts w:asciiTheme="majorHAnsi" w:hAnsiTheme="majorHAnsi" w:eastAsiaTheme="majorEastAsia" w:cstheme="majorBidi"/>
        </w:rPr>
      </w:pPr>
    </w:p>
    <w:p w:rsidR="77293EF9" w:rsidP="09FD05A4" w:rsidRDefault="77293EF9" w14:paraId="0B367796" w14:textId="1B6F0BCA">
      <w:pPr>
        <w:widowControl w:val="0"/>
        <w:shd w:val="clear" w:color="auto" w:fill="FFFFFF" w:themeFill="background1"/>
        <w:jc w:val="both"/>
        <w:rPr>
          <w:color w:val="000000" w:themeColor="text1"/>
          <w:sz w:val="16"/>
          <w:szCs w:val="16"/>
        </w:rPr>
      </w:pPr>
      <w:r w:rsidRPr="09FD05A4">
        <w:rPr>
          <w:b/>
          <w:bCs/>
          <w:color w:val="000000" w:themeColor="text1"/>
          <w:sz w:val="16"/>
          <w:szCs w:val="16"/>
        </w:rPr>
        <w:t>Sobre harman.mx</w:t>
      </w:r>
    </w:p>
    <w:p w:rsidR="77293EF9" w:rsidP="09FD05A4" w:rsidRDefault="77293EF9" w14:paraId="2BD208ED" w14:textId="3F8FDFA6">
      <w:pPr>
        <w:widowControl w:val="0"/>
        <w:shd w:val="clear" w:color="auto" w:fill="FFFFFF" w:themeFill="background1"/>
        <w:jc w:val="both"/>
        <w:rPr>
          <w:color w:val="000000" w:themeColor="text1"/>
          <w:sz w:val="16"/>
          <w:szCs w:val="16"/>
        </w:rPr>
      </w:pPr>
      <w:r w:rsidRPr="3F30A8B7" w:rsidR="77293EF9">
        <w:rPr>
          <w:color w:val="000000" w:themeColor="text1" w:themeTint="FF" w:themeShade="FF"/>
          <w:sz w:val="16"/>
          <w:szCs w:val="16"/>
        </w:rPr>
        <w:t>HARMAN (harman.com) diseña y desarrolla productos y soluciones conectados para fabricantes de automóviles, consumidores y empresas de todo el mundo, incluidos sistemas de automóviles conectados, productos audiovisuales y soluciones de automatización empresarial; así como servicios que</w:t>
      </w:r>
      <w:r w:rsidRPr="3F30A8B7" w:rsidR="00506DBD">
        <w:rPr>
          <w:color w:val="000000" w:themeColor="text1" w:themeTint="FF" w:themeShade="FF"/>
          <w:sz w:val="16"/>
          <w:szCs w:val="16"/>
        </w:rPr>
        <w:t xml:space="preserve"> son</w:t>
      </w:r>
      <w:r w:rsidRPr="3F30A8B7" w:rsidR="77293EF9">
        <w:rPr>
          <w:color w:val="000000" w:themeColor="text1" w:themeTint="FF" w:themeShade="FF"/>
          <w:sz w:val="16"/>
          <w:szCs w:val="16"/>
        </w:rPr>
        <w:t xml:space="preserve"> compatibles para el Internet de las cosas. Con marcas líderes que incluyen AKG®, Harman </w:t>
      </w:r>
      <w:r w:rsidRPr="3F30A8B7" w:rsidR="77293EF9">
        <w:rPr>
          <w:color w:val="000000" w:themeColor="text1" w:themeTint="FF" w:themeShade="FF"/>
          <w:sz w:val="16"/>
          <w:szCs w:val="16"/>
        </w:rPr>
        <w:t>Kardon</w:t>
      </w:r>
      <w:r w:rsidRPr="3F30A8B7" w:rsidR="77293EF9">
        <w:rPr>
          <w:color w:val="000000" w:themeColor="text1" w:themeTint="FF" w:themeShade="FF"/>
          <w:sz w:val="16"/>
          <w:szCs w:val="16"/>
        </w:rPr>
        <w:t xml:space="preserve">®, </w:t>
      </w:r>
      <w:r w:rsidRPr="3F30A8B7" w:rsidR="77293EF9">
        <w:rPr>
          <w:color w:val="000000" w:themeColor="text1" w:themeTint="FF" w:themeShade="FF"/>
          <w:sz w:val="16"/>
          <w:szCs w:val="16"/>
        </w:rPr>
        <w:t>Infinity</w:t>
      </w:r>
      <w:r w:rsidRPr="3F30A8B7" w:rsidR="77293EF9">
        <w:rPr>
          <w:color w:val="000000" w:themeColor="text1" w:themeTint="FF" w:themeShade="FF"/>
          <w:sz w:val="16"/>
          <w:szCs w:val="16"/>
        </w:rPr>
        <w:t xml:space="preserve">®, JBL®, </w:t>
      </w:r>
      <w:r w:rsidRPr="3F30A8B7" w:rsidR="77293EF9">
        <w:rPr>
          <w:color w:val="000000" w:themeColor="text1" w:themeTint="FF" w:themeShade="FF"/>
          <w:sz w:val="16"/>
          <w:szCs w:val="16"/>
        </w:rPr>
        <w:t>Lexicon</w:t>
      </w:r>
      <w:r w:rsidRPr="3F30A8B7" w:rsidR="77293EF9">
        <w:rPr>
          <w:color w:val="000000" w:themeColor="text1" w:themeTint="FF" w:themeShade="FF"/>
          <w:sz w:val="16"/>
          <w:szCs w:val="16"/>
        </w:rPr>
        <w:t xml:space="preserve">®, Mark Levinson® y Revel®, HARMAN es admirado por </w:t>
      </w:r>
      <w:r w:rsidRPr="3F30A8B7" w:rsidR="77293EF9">
        <w:rPr>
          <w:color w:val="000000" w:themeColor="text1" w:themeTint="FF" w:themeShade="FF"/>
          <w:sz w:val="16"/>
          <w:szCs w:val="16"/>
        </w:rPr>
        <w:t>audiófilos</w:t>
      </w:r>
      <w:r w:rsidRPr="3F30A8B7" w:rsidR="77293EF9">
        <w:rPr>
          <w:color w:val="000000" w:themeColor="text1" w:themeTint="FF" w:themeShade="FF"/>
          <w:sz w:val="16"/>
          <w:szCs w:val="16"/>
        </w:rPr>
        <w:t xml:space="preserve">, músicos y los lugares de entretenimiento donde actúan en todo el mundo. Más de 50 millones de automóviles que circulan hoy en día están equipados con sistemas de audio y automóviles conectados HARMAN. Nuestros servicios de software impulsan miles de millones de dispositivos y sistemas móviles que están conectados, integrados y seguros en todas las plataformas, desde el trabajo y el hogar hasta el automóvil y los dispositivos móviles. HARMAN tiene una fuerza laboral de aproximadamente 30.000 personas en América, Europa y Asia. En marzo de 2017, HARMAN se convirtió en una subsidiaria de propiedad total de Samsung </w:t>
      </w:r>
      <w:r w:rsidRPr="3F30A8B7" w:rsidR="77293EF9">
        <w:rPr>
          <w:color w:val="000000" w:themeColor="text1" w:themeTint="FF" w:themeShade="FF"/>
          <w:sz w:val="16"/>
          <w:szCs w:val="16"/>
        </w:rPr>
        <w:t>Electronics</w:t>
      </w:r>
      <w:r w:rsidRPr="3F30A8B7" w:rsidR="77293EF9">
        <w:rPr>
          <w:color w:val="000000" w:themeColor="text1" w:themeTint="FF" w:themeShade="FF"/>
          <w:sz w:val="16"/>
          <w:szCs w:val="16"/>
        </w:rPr>
        <w:t xml:space="preserve"> Co., Ltd. </w:t>
      </w:r>
    </w:p>
    <w:p w:rsidR="09FD05A4" w:rsidP="09FD05A4" w:rsidRDefault="09FD05A4" w14:paraId="59D61642" w14:textId="4B7C9485">
      <w:pPr>
        <w:widowControl w:val="0"/>
        <w:shd w:val="clear" w:color="auto" w:fill="FFFFFF" w:themeFill="background1"/>
        <w:jc w:val="both"/>
        <w:rPr>
          <w:color w:val="000000" w:themeColor="text1"/>
          <w:sz w:val="16"/>
          <w:szCs w:val="16"/>
        </w:rPr>
      </w:pPr>
    </w:p>
    <w:p w:rsidR="77293EF9" w:rsidP="09FD05A4" w:rsidRDefault="77293EF9" w14:paraId="2525E09D" w14:textId="3981A2CD">
      <w:pPr>
        <w:widowControl w:val="0"/>
        <w:shd w:val="clear" w:color="auto" w:fill="FFFFFF" w:themeFill="background1"/>
        <w:jc w:val="both"/>
        <w:rPr>
          <w:color w:val="000000" w:themeColor="text1"/>
          <w:sz w:val="16"/>
          <w:szCs w:val="16"/>
        </w:rPr>
      </w:pPr>
      <w:r w:rsidRPr="09FD05A4">
        <w:rPr>
          <w:color w:val="000000" w:themeColor="text1"/>
          <w:sz w:val="16"/>
          <w:szCs w:val="16"/>
        </w:rPr>
        <w:t>Durante más de 75 años, JBL ha dado forma a los momentos más memorables de la vida en la intersección de la música, estilo de vida, gaming y deportes. JBL eleva las experiencias auditivas con una calidad de audio superior y diseños de productos que fomentan la individualidad y la autoexpresión. Con credenciales profesionales inigualables y una innovación líder en la industria, JBL es pionero en la industria del audio gracias a ingenieros y diseñadores apasionados y talentosos de todo el mundo. JBL Pro Sound es la tecnología más avanzada que impulsa la cultura a través de importantes eventos de cultura pop y asociaciones con los mejores talentos del mundo en música, deportes y deportes electrónicos.</w:t>
      </w:r>
    </w:p>
    <w:p w:rsidR="09FD05A4" w:rsidP="09FD05A4" w:rsidRDefault="09FD05A4" w14:paraId="34848C93" w14:textId="00868261">
      <w:pPr>
        <w:widowControl w:val="0"/>
        <w:shd w:val="clear" w:color="auto" w:fill="FFFFFF" w:themeFill="background1"/>
        <w:jc w:val="both"/>
        <w:rPr>
          <w:rFonts w:asciiTheme="majorHAnsi" w:hAnsiTheme="majorHAnsi" w:eastAsiaTheme="majorEastAsia" w:cstheme="majorBidi"/>
        </w:rPr>
      </w:pPr>
    </w:p>
    <w:sectPr w:rsidR="09FD05A4">
      <w:headerReference w:type="default" r:id="rId12"/>
      <w:footerReference w:type="default" r:id="rId13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342C" w:rsidRDefault="0045342C" w14:paraId="10B099D1" w14:textId="77777777">
      <w:pPr>
        <w:spacing w:line="240" w:lineRule="auto"/>
      </w:pPr>
      <w:r>
        <w:separator/>
      </w:r>
    </w:p>
  </w:endnote>
  <w:endnote w:type="continuationSeparator" w:id="0">
    <w:p w:rsidR="0045342C" w:rsidRDefault="0045342C" w14:paraId="25725339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FD05A4" w:rsidTr="09FD05A4" w14:paraId="7B99AD30" w14:textId="77777777">
      <w:trPr>
        <w:trHeight w:val="300"/>
      </w:trPr>
      <w:tc>
        <w:tcPr>
          <w:tcW w:w="3120" w:type="dxa"/>
        </w:tcPr>
        <w:p w:rsidR="09FD05A4" w:rsidP="09FD05A4" w:rsidRDefault="09FD05A4" w14:paraId="5F23E37B" w14:textId="77276DA7">
          <w:pPr>
            <w:pStyle w:val="Header"/>
            <w:ind w:left="-115"/>
          </w:pPr>
        </w:p>
      </w:tc>
      <w:tc>
        <w:tcPr>
          <w:tcW w:w="3120" w:type="dxa"/>
        </w:tcPr>
        <w:p w:rsidR="09FD05A4" w:rsidP="09FD05A4" w:rsidRDefault="09FD05A4" w14:paraId="5CC4EBED" w14:textId="316BCD62">
          <w:pPr>
            <w:pStyle w:val="Header"/>
            <w:jc w:val="center"/>
          </w:pPr>
        </w:p>
      </w:tc>
      <w:tc>
        <w:tcPr>
          <w:tcW w:w="3120" w:type="dxa"/>
        </w:tcPr>
        <w:p w:rsidR="09FD05A4" w:rsidP="09FD05A4" w:rsidRDefault="09FD05A4" w14:paraId="3E48D9DC" w14:textId="58F74909">
          <w:pPr>
            <w:pStyle w:val="Header"/>
            <w:ind w:right="-115"/>
            <w:jc w:val="right"/>
          </w:pPr>
        </w:p>
      </w:tc>
    </w:tr>
  </w:tbl>
  <w:p w:rsidR="09FD05A4" w:rsidP="09FD05A4" w:rsidRDefault="09FD05A4" w14:paraId="4A11490A" w14:textId="2F53D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342C" w:rsidRDefault="0045342C" w14:paraId="3022BEBB" w14:textId="77777777">
      <w:pPr>
        <w:spacing w:line="240" w:lineRule="auto"/>
      </w:pPr>
      <w:r>
        <w:separator/>
      </w:r>
    </w:p>
  </w:footnote>
  <w:footnote w:type="continuationSeparator" w:id="0">
    <w:p w:rsidR="0045342C" w:rsidRDefault="0045342C" w14:paraId="3A327690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4B63E4" w:rsidRDefault="3E45C1FB" w14:paraId="52D4D33C" w14:textId="77777777">
    <w:pPr>
      <w:spacing w:before="240" w:after="240" w:line="240" w:lineRule="auto"/>
      <w:jc w:val="both"/>
    </w:pPr>
    <w:r w:rsidRPr="3E45C1FB">
      <w:rPr>
        <w:color w:val="7F7F7F"/>
        <w:sz w:val="48"/>
        <w:szCs w:val="48"/>
      </w:rPr>
      <w:t>Press Release</w:t>
    </w:r>
    <w:r w:rsidR="00792E7D">
      <w:rPr>
        <w:noProof/>
      </w:rPr>
      <w:drawing>
        <wp:anchor distT="0" distB="0" distL="0" distR="0" simplePos="0" relativeHeight="251658240" behindDoc="1" locked="0" layoutInCell="1" hidden="0" allowOverlap="1" wp14:anchorId="52D4D33F" wp14:editId="52D4D340">
          <wp:simplePos x="0" y="0"/>
          <wp:positionH relativeFrom="column">
            <wp:posOffset>4981575</wp:posOffset>
          </wp:positionH>
          <wp:positionV relativeFrom="paragraph">
            <wp:posOffset>-161923</wp:posOffset>
          </wp:positionV>
          <wp:extent cx="900113" cy="734302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113" cy="7343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B63E4" w:rsidRDefault="004B63E4" w14:paraId="52D4D33D" w14:textId="77777777"/>
  <w:p w:rsidR="004B63E4" w:rsidRDefault="004B63E4" w14:paraId="52D4D33E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6C69"/>
    <w:multiLevelType w:val="multilevel"/>
    <w:tmpl w:val="AE8A57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A09E4C"/>
    <w:multiLevelType w:val="hybridMultilevel"/>
    <w:tmpl w:val="B40CDD3C"/>
    <w:lvl w:ilvl="0" w:tplc="01A0D5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4CCF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F838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62A0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154AE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6471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6EE4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0008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D2D9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AF1397"/>
    <w:multiLevelType w:val="multilevel"/>
    <w:tmpl w:val="665407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BC508B6"/>
    <w:multiLevelType w:val="hybridMultilevel"/>
    <w:tmpl w:val="956277E4"/>
    <w:lvl w:ilvl="0" w:tplc="029ECA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2628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A85A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289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A4AC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B487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BE43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C442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F441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02093214">
    <w:abstractNumId w:val="3"/>
  </w:num>
  <w:num w:numId="2" w16cid:durableId="818153212">
    <w:abstractNumId w:val="1"/>
  </w:num>
  <w:num w:numId="3" w16cid:durableId="559095072">
    <w:abstractNumId w:val="2"/>
  </w:num>
  <w:num w:numId="4" w16cid:durableId="169850938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3E4"/>
    <w:rsid w:val="001B5960"/>
    <w:rsid w:val="002771EF"/>
    <w:rsid w:val="003A44D7"/>
    <w:rsid w:val="003E3EAB"/>
    <w:rsid w:val="0045342C"/>
    <w:rsid w:val="004B63E4"/>
    <w:rsid w:val="00506DBD"/>
    <w:rsid w:val="00566590"/>
    <w:rsid w:val="006830C9"/>
    <w:rsid w:val="00792E7D"/>
    <w:rsid w:val="008238D9"/>
    <w:rsid w:val="00874042"/>
    <w:rsid w:val="009A735B"/>
    <w:rsid w:val="009B6D0C"/>
    <w:rsid w:val="009B7B2E"/>
    <w:rsid w:val="009C1E02"/>
    <w:rsid w:val="00A9127F"/>
    <w:rsid w:val="00AC1512"/>
    <w:rsid w:val="00AF11C3"/>
    <w:rsid w:val="00B65A89"/>
    <w:rsid w:val="00E40B62"/>
    <w:rsid w:val="00EF0D66"/>
    <w:rsid w:val="00F502B5"/>
    <w:rsid w:val="01ACC407"/>
    <w:rsid w:val="0458EC67"/>
    <w:rsid w:val="05353CE5"/>
    <w:rsid w:val="06B6DDE9"/>
    <w:rsid w:val="06F74015"/>
    <w:rsid w:val="07A3EA84"/>
    <w:rsid w:val="09FD05A4"/>
    <w:rsid w:val="0C84C3C5"/>
    <w:rsid w:val="0C88DABF"/>
    <w:rsid w:val="0D931971"/>
    <w:rsid w:val="0E8E38F6"/>
    <w:rsid w:val="106D8310"/>
    <w:rsid w:val="11A82D6A"/>
    <w:rsid w:val="123A0F04"/>
    <w:rsid w:val="1258043C"/>
    <w:rsid w:val="13906DA1"/>
    <w:rsid w:val="1A7E6775"/>
    <w:rsid w:val="1ACC1C18"/>
    <w:rsid w:val="1B2649AA"/>
    <w:rsid w:val="1D24F3BD"/>
    <w:rsid w:val="208048E3"/>
    <w:rsid w:val="2416D2EB"/>
    <w:rsid w:val="25BE6516"/>
    <w:rsid w:val="2637E184"/>
    <w:rsid w:val="27EBB18F"/>
    <w:rsid w:val="296383D2"/>
    <w:rsid w:val="2A772DC0"/>
    <w:rsid w:val="2E1C58B1"/>
    <w:rsid w:val="301A0512"/>
    <w:rsid w:val="31207DFE"/>
    <w:rsid w:val="32A500E9"/>
    <w:rsid w:val="342B2BE1"/>
    <w:rsid w:val="36C52108"/>
    <w:rsid w:val="38135E4D"/>
    <w:rsid w:val="3A984F10"/>
    <w:rsid w:val="3AC59C41"/>
    <w:rsid w:val="3DC4FC0B"/>
    <w:rsid w:val="3DC867F7"/>
    <w:rsid w:val="3E45C1FB"/>
    <w:rsid w:val="3F30A8B7"/>
    <w:rsid w:val="40CF831F"/>
    <w:rsid w:val="41494001"/>
    <w:rsid w:val="46FACFC7"/>
    <w:rsid w:val="47BDC17D"/>
    <w:rsid w:val="47E78196"/>
    <w:rsid w:val="48C13D77"/>
    <w:rsid w:val="4A686D46"/>
    <w:rsid w:val="4C83ACE8"/>
    <w:rsid w:val="5676C766"/>
    <w:rsid w:val="591872C3"/>
    <w:rsid w:val="5A6A6FE6"/>
    <w:rsid w:val="5CA229DD"/>
    <w:rsid w:val="5D36C3EE"/>
    <w:rsid w:val="5D781B1D"/>
    <w:rsid w:val="634BCCA2"/>
    <w:rsid w:val="6B352D98"/>
    <w:rsid w:val="6FE3AACA"/>
    <w:rsid w:val="714AC271"/>
    <w:rsid w:val="724432A6"/>
    <w:rsid w:val="72B2ACD2"/>
    <w:rsid w:val="77293EF9"/>
    <w:rsid w:val="7B20F6B1"/>
    <w:rsid w:val="7E7158B4"/>
    <w:rsid w:val="7F22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4D307"/>
  <w15:docId w15:val="{B2DD34AB-98B2-4259-897E-09173746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9FD05A4"/>
    <w:rPr>
      <w:lang w:val="es-MX"/>
    </w:rPr>
  </w:style>
  <w:style w:type="paragraph" w:styleId="Heading1">
    <w:name w:val="heading 1"/>
    <w:basedOn w:val="Normal"/>
    <w:next w:val="Normal"/>
    <w:uiPriority w:val="9"/>
    <w:qFormat/>
    <w:rsid w:val="09FD05A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9FD05A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9FD05A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9FD05A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9FD05A4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9FD05A4"/>
    <w:pPr>
      <w:keepNext/>
      <w:keepLines/>
      <w:spacing w:before="240" w:after="80"/>
      <w:outlineLvl w:val="5"/>
    </w:pPr>
    <w:rPr>
      <w:i/>
      <w:iCs/>
      <w:color w:val="666666"/>
    </w:rPr>
  </w:style>
  <w:style w:type="paragraph" w:styleId="Heading7">
    <w:name w:val="heading 7"/>
    <w:basedOn w:val="Normal"/>
    <w:next w:val="Normal"/>
    <w:uiPriority w:val="9"/>
    <w:unhideWhenUsed/>
    <w:qFormat/>
    <w:rsid w:val="09FD05A4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43F60"/>
    </w:rPr>
  </w:style>
  <w:style w:type="paragraph" w:styleId="Heading8">
    <w:name w:val="heading 8"/>
    <w:basedOn w:val="Normal"/>
    <w:next w:val="Normal"/>
    <w:uiPriority w:val="9"/>
    <w:unhideWhenUsed/>
    <w:qFormat/>
    <w:rsid w:val="09FD05A4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09FD05A4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9FD05A4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9FD05A4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rsid w:val="09FD05A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B574D7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F2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B3F2C"/>
    <w:rPr>
      <w:b/>
      <w:bCs/>
      <w:sz w:val="20"/>
      <w:szCs w:val="20"/>
    </w:rPr>
  </w:style>
  <w:style w:type="paragraph" w:styleId="Quote">
    <w:name w:val="Quote"/>
    <w:basedOn w:val="Normal"/>
    <w:next w:val="Normal"/>
    <w:uiPriority w:val="29"/>
    <w:qFormat/>
    <w:rsid w:val="09FD05A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09FD05A4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9FD05A4"/>
    <w:pPr>
      <w:ind w:left="720"/>
      <w:contextualSpacing/>
    </w:pPr>
  </w:style>
  <w:style w:type="paragraph" w:styleId="TOC1">
    <w:name w:val="toc 1"/>
    <w:basedOn w:val="Normal"/>
    <w:next w:val="Normal"/>
    <w:uiPriority w:val="39"/>
    <w:unhideWhenUsed/>
    <w:rsid w:val="09FD05A4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9FD05A4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9FD05A4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9FD05A4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9FD05A4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9FD05A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9FD05A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9FD05A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9FD05A4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09FD05A4"/>
    <w:pPr>
      <w:spacing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9FD05A4"/>
    <w:pPr>
      <w:tabs>
        <w:tab w:val="center" w:pos="4680"/>
        <w:tab w:val="right" w:pos="9360"/>
      </w:tabs>
      <w:spacing w:line="240" w:lineRule="auto"/>
    </w:pPr>
  </w:style>
  <w:style w:type="paragraph" w:styleId="FootnoteText">
    <w:name w:val="footnote text"/>
    <w:basedOn w:val="Normal"/>
    <w:uiPriority w:val="99"/>
    <w:semiHidden/>
    <w:unhideWhenUsed/>
    <w:rsid w:val="09FD05A4"/>
    <w:pPr>
      <w:spacing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9FD05A4"/>
    <w:pPr>
      <w:tabs>
        <w:tab w:val="center" w:pos="4680"/>
        <w:tab w:val="right" w:pos="9360"/>
      </w:tabs>
      <w:spacing w:line="240" w:lineRule="auto"/>
    </w:p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character" w:styleId="FooterChar" w:customStyle="1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microsoft.com/office/2011/relationships/people" Target="peop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0" ma:contentTypeDescription="Create a new document." ma:contentTypeScope="" ma:versionID="8c5a7eb6d7289fd33f9513da3a761e35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e49e4b60d27f4beb288321352bc7442a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VmWYFuj1RiBs6eHu4KvRPPm6Fw==">CgMxLjA4AHIhMXAtV2dpck5uSy1xZHJubXhHd3lfb0Ztem5fTmtjbXR5</go:docsCustomData>
</go:gDocsCustomXmlDataStorage>
</file>

<file path=customXml/itemProps1.xml><?xml version="1.0" encoding="utf-8"?>
<ds:datastoreItem xmlns:ds="http://schemas.openxmlformats.org/officeDocument/2006/customXml" ds:itemID="{81235C60-1660-4613-975A-93B38D0D2A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87CBC2-B875-48C3-8B60-4F7428912609}"/>
</file>

<file path=customXml/itemProps3.xml><?xml version="1.0" encoding="utf-8"?>
<ds:datastoreItem xmlns:ds="http://schemas.openxmlformats.org/officeDocument/2006/customXml" ds:itemID="{619826BF-146F-403A-B89E-07B02E263ACF}">
  <ds:schemaRefs>
    <ds:schemaRef ds:uri="http://schemas.microsoft.com/office/2006/metadata/properties"/>
    <ds:schemaRef ds:uri="http://schemas.microsoft.com/office/infopath/2007/PartnerControls"/>
    <ds:schemaRef ds:uri="549d9b32-086f-4d1d-a400-c5b4faa47054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Harman International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Hui, Emily</dc:creator>
  <lastModifiedBy>Rodrigo Plata</lastModifiedBy>
  <revision>19</revision>
  <dcterms:created xsi:type="dcterms:W3CDTF">2024-10-22T03:59:00.0000000Z</dcterms:created>
  <dcterms:modified xsi:type="dcterms:W3CDTF">2025-01-21T07:14:38.0513830Z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215d82-5bf5-4d07-af41-65de05a9c87a_Enabled">
    <vt:lpwstr>true</vt:lpwstr>
  </property>
  <property fmtid="{D5CDD505-2E9C-101B-9397-08002B2CF9AE}" pid="3" name="MSIP_Label_9c215d82-5bf5-4d07-af41-65de05a9c87a_SetDate">
    <vt:lpwstr>2024-10-21T07:51:59Z</vt:lpwstr>
  </property>
  <property fmtid="{D5CDD505-2E9C-101B-9397-08002B2CF9AE}" pid="4" name="MSIP_Label_9c215d82-5bf5-4d07-af41-65de05a9c87a_Method">
    <vt:lpwstr>Standard</vt:lpwstr>
  </property>
  <property fmtid="{D5CDD505-2E9C-101B-9397-08002B2CF9AE}" pid="5" name="MSIP_Label_9c215d82-5bf5-4d07-af41-65de05a9c87a_Name">
    <vt:lpwstr>Amber</vt:lpwstr>
  </property>
  <property fmtid="{D5CDD505-2E9C-101B-9397-08002B2CF9AE}" pid="6" name="MSIP_Label_9c215d82-5bf5-4d07-af41-65de05a9c87a_SiteId">
    <vt:lpwstr>f66b6bd3-ebc2-4f54-8769-d22858de97c5</vt:lpwstr>
  </property>
  <property fmtid="{D5CDD505-2E9C-101B-9397-08002B2CF9AE}" pid="7" name="MSIP_Label_9c215d82-5bf5-4d07-af41-65de05a9c87a_ActionId">
    <vt:lpwstr>869c7bdc-25f7-4ddf-b8e6-a30519216192</vt:lpwstr>
  </property>
  <property fmtid="{D5CDD505-2E9C-101B-9397-08002B2CF9AE}" pid="8" name="MSIP_Label_9c215d82-5bf5-4d07-af41-65de05a9c87a_ContentBits">
    <vt:lpwstr>0</vt:lpwstr>
  </property>
  <property fmtid="{D5CDD505-2E9C-101B-9397-08002B2CF9AE}" pid="9" name="ContentTypeId">
    <vt:lpwstr>0x01010028815F4626BCBF449E70A5F69ADCD31C</vt:lpwstr>
  </property>
  <property fmtid="{D5CDD505-2E9C-101B-9397-08002B2CF9AE}" pid="10" name="MediaServiceImageTags">
    <vt:lpwstr/>
  </property>
</Properties>
</file>